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INFORMATIVO PREFEITURA DE TIMBAÚBA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Prefeitura de Timbaúba informa que, conforme o Decreto nº 83/2024, será realizado o recadastramento dos servidores efetivos no período de </w:t>
      </w:r>
      <w:r w:rsidDel="00000000" w:rsidR="00000000" w:rsidRPr="00000000">
        <w:rPr>
          <w:b w:val="1"/>
          <w:rtl w:val="0"/>
        </w:rPr>
        <w:t xml:space="preserve">03 a 25 de fevereiro de 2025</w:t>
      </w:r>
      <w:r w:rsidDel="00000000" w:rsidR="00000000" w:rsidRPr="00000000">
        <w:rPr>
          <w:rtl w:val="0"/>
        </w:rPr>
        <w:t xml:space="preserve">, no horário das </w:t>
      </w:r>
      <w:r w:rsidDel="00000000" w:rsidR="00000000" w:rsidRPr="00000000">
        <w:rPr>
          <w:b w:val="1"/>
          <w:rtl w:val="0"/>
        </w:rPr>
        <w:t xml:space="preserve">7h às 13h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recadastramento ocorrerá na </w:t>
      </w:r>
      <w:r w:rsidDel="00000000" w:rsidR="00000000" w:rsidRPr="00000000">
        <w:rPr>
          <w:b w:val="1"/>
          <w:rtl w:val="0"/>
        </w:rPr>
        <w:t xml:space="preserve">Secretaria de Administração</w:t>
      </w:r>
      <w:r w:rsidDel="00000000" w:rsidR="00000000" w:rsidRPr="00000000">
        <w:rPr>
          <w:rtl w:val="0"/>
        </w:rPr>
        <w:t xml:space="preserve">, por ordem alfabética, conforme tabela abaixo. A não apresentação dos documentos solicitados poderá resultar na suspensão do pagamento do servidor.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Documentos Necessários para o Recadastramento: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Nome completo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Endereço completo, e-mail eletrônico e telefone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Situação funcional</w:t>
      </w:r>
      <w:r w:rsidDel="00000000" w:rsidR="00000000" w:rsidRPr="00000000">
        <w:rPr>
          <w:rtl w:val="0"/>
        </w:rPr>
        <w:t xml:space="preserve">: Função, deficiência, situação (trabalho, licença, férias etc.), lotação de fato e de direito, atividades exercidas (incluindo portaria, caso esteja em cargo comissionado), informações sobre aposentadoria ou pensão, se aplicável;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Carteira de identidade e CPF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Certidão de casamento e/ou averbação de separação judicial/divórcio, se aplicável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Registro de nascimento dos filhos (0 a 6 anos e 7 a 14 anos)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Carteira de habilitação (se motorista)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Carteira de reservista (se do sexo masculino)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Comprovante de endereço atualizado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Carteira de registro profissional para cargos vinculados a conselhos profissionais (CREA, COREN, CRC, CRO, OAB, etc.)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/>
        <w:drawing>
          <wp:inline distB="114300" distT="114300" distL="114300" distR="114300">
            <wp:extent cx="5648325" cy="35718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571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Jo7ue0QGzOC2mG1kFSJtH0TQew==">CgMxLjAyCGguZ2pkZ3hzOAByITFwTXNSRldkdFFpUF9hLW5MTHBLNy00VzZ3RkE5NmRRTw==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